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56323" w14:textId="77777777" w:rsidR="00E436BC" w:rsidRPr="00E436BC" w:rsidRDefault="00E436BC" w:rsidP="00E436BC">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E436BC">
        <w:rPr>
          <w:rFonts w:ascii="Segoe UI" w:eastAsia="Times New Roman" w:hAnsi="Segoe UI" w:cs="Segoe UI"/>
          <w:b/>
          <w:bCs/>
          <w:kern w:val="0"/>
          <w:sz w:val="27"/>
          <w:szCs w:val="27"/>
          <w14:ligatures w14:val="none"/>
        </w:rPr>
        <w:t>Understanding Housing Assistance Payment (HAP) Abatement</w:t>
      </w:r>
    </w:p>
    <w:p w14:paraId="70D91865" w14:textId="77777777" w:rsidR="00E436BC" w:rsidRPr="00E436BC" w:rsidRDefault="00E436BC" w:rsidP="00E436BC">
      <w:pPr>
        <w:spacing w:before="100" w:beforeAutospacing="1" w:after="100" w:afterAutospacing="1" w:line="300" w:lineRule="atLeast"/>
        <w:rPr>
          <w:rFonts w:ascii="Segoe UI" w:eastAsia="Times New Roman" w:hAnsi="Segoe UI" w:cs="Segoe UI"/>
          <w:kern w:val="0"/>
          <w:sz w:val="21"/>
          <w:szCs w:val="21"/>
          <w14:ligatures w14:val="none"/>
        </w:rPr>
      </w:pPr>
      <w:r w:rsidRPr="00E436BC">
        <w:rPr>
          <w:rFonts w:ascii="Segoe UI" w:eastAsia="Times New Roman" w:hAnsi="Segoe UI" w:cs="Segoe UI"/>
          <w:kern w:val="0"/>
          <w:sz w:val="21"/>
          <w:szCs w:val="21"/>
          <w14:ligatures w14:val="none"/>
        </w:rPr>
        <w:t xml:space="preserve">To ensure safe and decent housing, all Section 8 Housing Choice Voucher units must meet HUD's Housing Quality Standards (HQS). When a unit fails an inspection and required repairs are not completed by the established deadline, the Housing Authority may place the unit into </w:t>
      </w:r>
      <w:r w:rsidRPr="00E436BC">
        <w:rPr>
          <w:rFonts w:ascii="Segoe UI" w:eastAsia="Times New Roman" w:hAnsi="Segoe UI" w:cs="Segoe UI"/>
          <w:b/>
          <w:bCs/>
          <w:kern w:val="0"/>
          <w:sz w:val="21"/>
          <w:szCs w:val="21"/>
          <w14:ligatures w14:val="none"/>
        </w:rPr>
        <w:t>abatement</w:t>
      </w:r>
      <w:r w:rsidRPr="00E436BC">
        <w:rPr>
          <w:rFonts w:ascii="Segoe UI" w:eastAsia="Times New Roman" w:hAnsi="Segoe UI" w:cs="Segoe UI"/>
          <w:kern w:val="0"/>
          <w:sz w:val="21"/>
          <w:szCs w:val="21"/>
          <w14:ligatures w14:val="none"/>
        </w:rPr>
        <w:t>, which means Housing Assistance Payments (HAP) to the owner are temporarily suspended until the deficiencies are corrected and the unit passes reinspection.</w:t>
      </w:r>
    </w:p>
    <w:p w14:paraId="5389BD12" w14:textId="77777777" w:rsidR="00E436BC" w:rsidRPr="00E436BC" w:rsidRDefault="00E436BC" w:rsidP="00E436BC">
      <w:pPr>
        <w:spacing w:before="100" w:beforeAutospacing="1" w:after="100" w:afterAutospacing="1" w:line="300" w:lineRule="atLeast"/>
        <w:rPr>
          <w:rFonts w:ascii="Segoe UI" w:eastAsia="Times New Roman" w:hAnsi="Segoe UI" w:cs="Segoe UI"/>
          <w:kern w:val="0"/>
          <w:sz w:val="21"/>
          <w:szCs w:val="21"/>
          <w14:ligatures w14:val="none"/>
        </w:rPr>
      </w:pPr>
      <w:r w:rsidRPr="00E436BC">
        <w:rPr>
          <w:rFonts w:ascii="Segoe UI" w:eastAsia="Times New Roman" w:hAnsi="Segoe UI" w:cs="Segoe UI"/>
          <w:kern w:val="0"/>
          <w:sz w:val="21"/>
          <w:szCs w:val="21"/>
          <w14:ligatures w14:val="none"/>
        </w:rPr>
        <w:t>Property owners are responsible for maintaining the unit in compliance with HQS, while tenants are responsible for keeping the unit in sanitary condition, avoiding damage beyond normal wear and tear, allowing access for inspections and repairs, and promptly reporting maintenance concerns. Failure to correct owner-responsible deficiencies may result in continued loss of HAP, termination of the HAP Contract, and removal from the Housing Choice Voucher Program. Tenant-caused deficiencies may result in termination of the family's voucher assistance. HAP payments will resume only after the unit is brought into compliance and approved by the Housing Authority.</w:t>
      </w:r>
    </w:p>
    <w:p w14:paraId="15C1D9CE" w14:textId="77777777" w:rsidR="000408CD" w:rsidRDefault="000408CD"/>
    <w:sectPr w:rsidR="000408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6BC"/>
    <w:rsid w:val="000408CD"/>
    <w:rsid w:val="004D1925"/>
    <w:rsid w:val="005C01D4"/>
    <w:rsid w:val="008F771C"/>
    <w:rsid w:val="00E43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AEE6A"/>
  <w15:chartTrackingRefBased/>
  <w15:docId w15:val="{22399466-A5DA-4EF6-B511-2AF63143E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6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6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6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6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6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6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6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6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6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5C01D4"/>
    <w:pPr>
      <w:spacing w:after="0" w:line="240" w:lineRule="auto"/>
    </w:pPr>
    <w:rPr>
      <w:rFonts w:asciiTheme="majorHAnsi" w:eastAsiaTheme="majorEastAsia" w:hAnsiTheme="majorHAnsi" w:cstheme="majorBidi"/>
      <w:sz w:val="20"/>
      <w:szCs w:val="20"/>
    </w:rPr>
  </w:style>
  <w:style w:type="character" w:customStyle="1" w:styleId="Heading1Char">
    <w:name w:val="Heading 1 Char"/>
    <w:basedOn w:val="DefaultParagraphFont"/>
    <w:link w:val="Heading1"/>
    <w:uiPriority w:val="9"/>
    <w:rsid w:val="00E436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6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6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6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6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6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6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6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6BC"/>
    <w:rPr>
      <w:rFonts w:eastAsiaTheme="majorEastAsia" w:cstheme="majorBidi"/>
      <w:color w:val="272727" w:themeColor="text1" w:themeTint="D8"/>
    </w:rPr>
  </w:style>
  <w:style w:type="paragraph" w:styleId="Title">
    <w:name w:val="Title"/>
    <w:basedOn w:val="Normal"/>
    <w:next w:val="Normal"/>
    <w:link w:val="TitleChar"/>
    <w:uiPriority w:val="10"/>
    <w:qFormat/>
    <w:rsid w:val="00E436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6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6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6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6BC"/>
    <w:pPr>
      <w:spacing w:before="160"/>
      <w:jc w:val="center"/>
    </w:pPr>
    <w:rPr>
      <w:i/>
      <w:iCs/>
      <w:color w:val="404040" w:themeColor="text1" w:themeTint="BF"/>
    </w:rPr>
  </w:style>
  <w:style w:type="character" w:customStyle="1" w:styleId="QuoteChar">
    <w:name w:val="Quote Char"/>
    <w:basedOn w:val="DefaultParagraphFont"/>
    <w:link w:val="Quote"/>
    <w:uiPriority w:val="29"/>
    <w:rsid w:val="00E436BC"/>
    <w:rPr>
      <w:i/>
      <w:iCs/>
      <w:color w:val="404040" w:themeColor="text1" w:themeTint="BF"/>
    </w:rPr>
  </w:style>
  <w:style w:type="paragraph" w:styleId="ListParagraph">
    <w:name w:val="List Paragraph"/>
    <w:basedOn w:val="Normal"/>
    <w:uiPriority w:val="34"/>
    <w:qFormat/>
    <w:rsid w:val="00E436BC"/>
    <w:pPr>
      <w:ind w:left="720"/>
      <w:contextualSpacing/>
    </w:pPr>
  </w:style>
  <w:style w:type="character" w:styleId="IntenseEmphasis">
    <w:name w:val="Intense Emphasis"/>
    <w:basedOn w:val="DefaultParagraphFont"/>
    <w:uiPriority w:val="21"/>
    <w:qFormat/>
    <w:rsid w:val="00E436BC"/>
    <w:rPr>
      <w:i/>
      <w:iCs/>
      <w:color w:val="0F4761" w:themeColor="accent1" w:themeShade="BF"/>
    </w:rPr>
  </w:style>
  <w:style w:type="paragraph" w:styleId="IntenseQuote">
    <w:name w:val="Intense Quote"/>
    <w:basedOn w:val="Normal"/>
    <w:next w:val="Normal"/>
    <w:link w:val="IntenseQuoteChar"/>
    <w:uiPriority w:val="30"/>
    <w:qFormat/>
    <w:rsid w:val="00E436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6BC"/>
    <w:rPr>
      <w:i/>
      <w:iCs/>
      <w:color w:val="0F4761" w:themeColor="accent1" w:themeShade="BF"/>
    </w:rPr>
  </w:style>
  <w:style w:type="character" w:styleId="IntenseReference">
    <w:name w:val="Intense Reference"/>
    <w:basedOn w:val="DefaultParagraphFont"/>
    <w:uiPriority w:val="32"/>
    <w:qFormat/>
    <w:rsid w:val="00E436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Hampe</dc:creator>
  <cp:keywords/>
  <dc:description/>
  <cp:lastModifiedBy>Mark Hampe</cp:lastModifiedBy>
  <cp:revision>1</cp:revision>
  <dcterms:created xsi:type="dcterms:W3CDTF">2026-09-22T15:30:00Z</dcterms:created>
  <dcterms:modified xsi:type="dcterms:W3CDTF">2026-09-22T15:31:00Z</dcterms:modified>
</cp:coreProperties>
</file>